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45F" w:rsidRPr="005D545F" w:rsidRDefault="005D545F" w:rsidP="005D545F">
      <w:pPr>
        <w:shd w:val="clear" w:color="auto" w:fill="FFFFFF"/>
        <w:spacing w:after="0" w:line="330" w:lineRule="atLeast"/>
        <w:jc w:val="center"/>
        <w:outlineLvl w:val="1"/>
        <w:rPr>
          <w:rFonts w:ascii="Times New Roman" w:eastAsia="Times New Roman" w:hAnsi="Times New Roman" w:cs="Times New Roman"/>
          <w:b/>
          <w:color w:val="444444"/>
          <w:sz w:val="32"/>
          <w:szCs w:val="27"/>
          <w:lang w:eastAsia="ru-RU"/>
        </w:rPr>
      </w:pPr>
      <w:r w:rsidRPr="005D545F">
        <w:rPr>
          <w:rFonts w:ascii="Times New Roman" w:eastAsia="Times New Roman" w:hAnsi="Times New Roman" w:cs="Times New Roman"/>
          <w:b/>
          <w:color w:val="444444"/>
          <w:sz w:val="32"/>
          <w:szCs w:val="27"/>
          <w:lang w:eastAsia="ru-RU"/>
        </w:rPr>
        <w:fldChar w:fldCharType="begin"/>
      </w:r>
      <w:r w:rsidRPr="005D545F">
        <w:rPr>
          <w:rFonts w:ascii="Times New Roman" w:eastAsia="Times New Roman" w:hAnsi="Times New Roman" w:cs="Times New Roman"/>
          <w:b/>
          <w:color w:val="444444"/>
          <w:sz w:val="32"/>
          <w:szCs w:val="27"/>
          <w:lang w:eastAsia="ru-RU"/>
        </w:rPr>
        <w:instrText xml:space="preserve"> HYPERLINK "http://www.kalmprok.ru/prokuratura-raz-yasnyaet/9080-osobennosti-otvetstvennosti-po-dogovoru-dolevogo-uchastiya-v-stroitelstve-zhilya-v-period-pandemii" </w:instrText>
      </w:r>
      <w:r w:rsidRPr="005D545F">
        <w:rPr>
          <w:rFonts w:ascii="Times New Roman" w:eastAsia="Times New Roman" w:hAnsi="Times New Roman" w:cs="Times New Roman"/>
          <w:b/>
          <w:color w:val="444444"/>
          <w:sz w:val="32"/>
          <w:szCs w:val="27"/>
          <w:lang w:eastAsia="ru-RU"/>
        </w:rPr>
        <w:fldChar w:fldCharType="separate"/>
      </w:r>
      <w:r w:rsidRPr="005D545F">
        <w:rPr>
          <w:rFonts w:ascii="Times New Roman" w:eastAsia="Times New Roman" w:hAnsi="Times New Roman" w:cs="Times New Roman"/>
          <w:b/>
          <w:color w:val="295093"/>
          <w:sz w:val="32"/>
          <w:szCs w:val="27"/>
          <w:u w:val="single"/>
          <w:bdr w:val="none" w:sz="0" w:space="0" w:color="auto" w:frame="1"/>
          <w:lang w:eastAsia="ru-RU"/>
        </w:rPr>
        <w:t>Особенности ответственности по договору долевого участия в строительстве жилья в период пандемии</w:t>
      </w:r>
      <w:r w:rsidRPr="005D545F">
        <w:rPr>
          <w:rFonts w:ascii="Times New Roman" w:eastAsia="Times New Roman" w:hAnsi="Times New Roman" w:cs="Times New Roman"/>
          <w:b/>
          <w:color w:val="444444"/>
          <w:sz w:val="32"/>
          <w:szCs w:val="27"/>
          <w:lang w:eastAsia="ru-RU"/>
        </w:rPr>
        <w:fldChar w:fldCharType="end"/>
      </w:r>
    </w:p>
    <w:p w:rsidR="005D545F" w:rsidRDefault="005D545F" w:rsidP="005D545F">
      <w:pPr>
        <w:pStyle w:val="a4"/>
        <w:shd w:val="clear" w:color="auto" w:fill="FFFFFF"/>
        <w:spacing w:before="0" w:beforeAutospacing="0" w:after="0" w:afterAutospacing="0" w:line="315" w:lineRule="atLeast"/>
        <w:jc w:val="both"/>
        <w:rPr>
          <w:rFonts w:ascii="Arial" w:hAnsi="Arial" w:cs="Arial"/>
          <w:color w:val="444444"/>
          <w:sz w:val="21"/>
          <w:szCs w:val="21"/>
        </w:rPr>
      </w:pPr>
    </w:p>
    <w:p w:rsidR="005D545F" w:rsidRPr="005D545F" w:rsidRDefault="005D545F" w:rsidP="005D545F">
      <w:pPr>
        <w:pStyle w:val="a4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color w:val="444444"/>
          <w:sz w:val="28"/>
          <w:szCs w:val="21"/>
        </w:rPr>
      </w:pPr>
      <w:r w:rsidRPr="005D545F">
        <w:rPr>
          <w:color w:val="444444"/>
          <w:sz w:val="28"/>
          <w:szCs w:val="21"/>
        </w:rPr>
        <w:t>Постановлением Правительства РФ от 02.04.2020 № 423 установлены особенности применения финансовых санкций за неисполнение обязательств сторон договора долевого участия в строительстве жилья.</w:t>
      </w:r>
    </w:p>
    <w:p w:rsidR="005D545F" w:rsidRPr="005D545F" w:rsidRDefault="005D545F" w:rsidP="005D545F">
      <w:pPr>
        <w:pStyle w:val="a4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color w:val="444444"/>
          <w:sz w:val="28"/>
          <w:szCs w:val="21"/>
        </w:rPr>
      </w:pPr>
      <w:r w:rsidRPr="005D545F">
        <w:rPr>
          <w:color w:val="444444"/>
          <w:sz w:val="28"/>
          <w:szCs w:val="21"/>
        </w:rPr>
        <w:t> Определено, что при расчете неустойки за нарушение дольщиком обязанности по внесению платежей по договору долевого строительства, а равно нарушение застройщиком срока передачи построенного объекта не учитывается период с 03.04.2020 по 01.01.2021.</w:t>
      </w:r>
    </w:p>
    <w:p w:rsidR="005D545F" w:rsidRPr="005D545F" w:rsidRDefault="005D545F" w:rsidP="005D545F">
      <w:pPr>
        <w:pStyle w:val="a4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color w:val="444444"/>
          <w:sz w:val="28"/>
          <w:szCs w:val="21"/>
        </w:rPr>
      </w:pPr>
      <w:r w:rsidRPr="005D545F">
        <w:rPr>
          <w:color w:val="444444"/>
          <w:sz w:val="28"/>
          <w:szCs w:val="21"/>
        </w:rPr>
        <w:t xml:space="preserve"> Убытки, причиненные в тот же период, в </w:t>
      </w:r>
      <w:proofErr w:type="spellStart"/>
      <w:r w:rsidRPr="005D545F">
        <w:rPr>
          <w:color w:val="444444"/>
          <w:sz w:val="28"/>
          <w:szCs w:val="21"/>
        </w:rPr>
        <w:t>т.ч</w:t>
      </w:r>
      <w:proofErr w:type="spellEnd"/>
      <w:r w:rsidRPr="005D545F">
        <w:rPr>
          <w:color w:val="444444"/>
          <w:sz w:val="28"/>
          <w:szCs w:val="21"/>
        </w:rPr>
        <w:t>. при введении на территории строительства объекта режима повышенной готовности или чрезвычайной ситуации, ненадлежащим исполнением обязательств по договору также не учитываются.</w:t>
      </w:r>
    </w:p>
    <w:p w:rsidR="005D545F" w:rsidRPr="005D545F" w:rsidRDefault="005D545F" w:rsidP="005D545F">
      <w:pPr>
        <w:pStyle w:val="a4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color w:val="444444"/>
          <w:sz w:val="28"/>
          <w:szCs w:val="21"/>
        </w:rPr>
      </w:pPr>
      <w:r w:rsidRPr="005D545F">
        <w:rPr>
          <w:color w:val="444444"/>
          <w:sz w:val="28"/>
          <w:szCs w:val="21"/>
        </w:rPr>
        <w:t> Подлежащие уплате дольщику проценты за односторонний отказ от договора не начисляются.</w:t>
      </w:r>
    </w:p>
    <w:p w:rsidR="005D545F" w:rsidRDefault="005D545F" w:rsidP="005D545F">
      <w:pPr>
        <w:pStyle w:val="a4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color w:val="444444"/>
          <w:sz w:val="28"/>
          <w:szCs w:val="21"/>
        </w:rPr>
      </w:pPr>
      <w:r w:rsidRPr="005D545F">
        <w:rPr>
          <w:color w:val="444444"/>
          <w:sz w:val="28"/>
          <w:szCs w:val="21"/>
        </w:rPr>
        <w:t> До 01.01.2021 застройщикам предоставлена отсрочка по уплате неустойки и возмещении убытков по требованиям дольщиков, предъявленным до 03.04.2020.</w:t>
      </w:r>
    </w:p>
    <w:p w:rsidR="005D545F" w:rsidRDefault="005D545F" w:rsidP="005D545F">
      <w:pPr>
        <w:pStyle w:val="a4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color w:val="444444"/>
          <w:sz w:val="28"/>
          <w:szCs w:val="21"/>
        </w:rPr>
      </w:pPr>
    </w:p>
    <w:p w:rsidR="005D545F" w:rsidRPr="00EC63EC" w:rsidRDefault="005D545F" w:rsidP="005D545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3EC">
        <w:rPr>
          <w:rFonts w:ascii="Times New Roman" w:hAnsi="Times New Roman" w:cs="Times New Roman"/>
          <w:b/>
          <w:sz w:val="24"/>
          <w:szCs w:val="24"/>
        </w:rPr>
        <w:t xml:space="preserve">Разъяснения действующего законодательства подготовлены прокуратурой Кузнецкого района. </w:t>
      </w:r>
    </w:p>
    <w:p w:rsidR="005D545F" w:rsidRPr="005D545F" w:rsidRDefault="005D545F" w:rsidP="005D545F">
      <w:pPr>
        <w:pStyle w:val="a4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color w:val="444444"/>
          <w:sz w:val="28"/>
          <w:szCs w:val="21"/>
        </w:rPr>
      </w:pPr>
      <w:bookmarkStart w:id="0" w:name="_GoBack"/>
      <w:bookmarkEnd w:id="0"/>
    </w:p>
    <w:p w:rsidR="00A51C65" w:rsidRPr="005D545F" w:rsidRDefault="00A51C65" w:rsidP="005D545F">
      <w:pPr>
        <w:ind w:firstLine="709"/>
        <w:rPr>
          <w:rFonts w:ascii="Times New Roman" w:hAnsi="Times New Roman" w:cs="Times New Roman"/>
          <w:sz w:val="32"/>
        </w:rPr>
      </w:pPr>
    </w:p>
    <w:sectPr w:rsidR="00A51C65" w:rsidRPr="005D545F" w:rsidSect="005D545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270"/>
    <w:rsid w:val="005D545F"/>
    <w:rsid w:val="00A51C65"/>
    <w:rsid w:val="00E4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0CBF1"/>
  <w15:chartTrackingRefBased/>
  <w15:docId w15:val="{6063DD1B-9746-4A5D-BF52-CACDD0B66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D54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D54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D545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D5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1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penzin_95@bk.ru</dc:creator>
  <cp:keywords/>
  <dc:description/>
  <cp:lastModifiedBy>penzin_95@bk.ru</cp:lastModifiedBy>
  <cp:revision>2</cp:revision>
  <dcterms:created xsi:type="dcterms:W3CDTF">2020-08-05T16:15:00Z</dcterms:created>
  <dcterms:modified xsi:type="dcterms:W3CDTF">2020-08-05T16:16:00Z</dcterms:modified>
</cp:coreProperties>
</file>